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AEBD5" w14:textId="20F49312" w:rsidR="006D6AC2" w:rsidRDefault="00600EA4">
      <w:r>
        <w:t xml:space="preserve">Anton was the husband of Zuzana. He was born in </w:t>
      </w:r>
      <w:proofErr w:type="spellStart"/>
      <w:proofErr w:type="gramStart"/>
      <w:r>
        <w:t>Plavec</w:t>
      </w:r>
      <w:proofErr w:type="spellEnd"/>
      <w:proofErr w:type="gramEnd"/>
      <w:r>
        <w:t xml:space="preserve"> but Suzanna was born in </w:t>
      </w:r>
      <w:proofErr w:type="spellStart"/>
      <w:r>
        <w:t>Presov</w:t>
      </w:r>
      <w:proofErr w:type="spellEnd"/>
      <w:r>
        <w:t xml:space="preserve">. They were married in </w:t>
      </w:r>
      <w:proofErr w:type="spellStart"/>
      <w:r>
        <w:t>Presov</w:t>
      </w:r>
      <w:proofErr w:type="spellEnd"/>
      <w:r>
        <w:t xml:space="preserve">. Did Anton’s family move to </w:t>
      </w:r>
      <w:proofErr w:type="spellStart"/>
      <w:r>
        <w:t>Presov</w:t>
      </w:r>
      <w:proofErr w:type="spellEnd"/>
      <w:r>
        <w:t xml:space="preserve">? New information, Theresa’s name was Maria Anna Theresa. </w:t>
      </w:r>
    </w:p>
    <w:p w14:paraId="6FD75D18" w14:textId="341B6764" w:rsidR="00600EA4" w:rsidRDefault="00600EA4"/>
    <w:p w14:paraId="3F95DA15" w14:textId="77777777" w:rsidR="00600EA4" w:rsidRPr="00276C83" w:rsidRDefault="00600EA4" w:rsidP="00600EA4">
      <w:pPr>
        <w:shd w:val="clear" w:color="auto" w:fill="FAFAFA"/>
        <w:spacing w:after="158" w:line="240" w:lineRule="auto"/>
        <w:rPr>
          <w:rFonts w:ascii="Source Sans Pro" w:eastAsia="Times New Roman" w:hAnsi="Source Sans Pro" w:cs="Times New Roman"/>
          <w:color w:val="36322D"/>
          <w:sz w:val="23"/>
          <w:szCs w:val="23"/>
        </w:rPr>
      </w:pP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Age 53 years</w:t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  <w:t xml:space="preserve">Father Bernatyak was ordained in 1844. He was the Parish Administrator in 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Nizna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 xml:space="preserve"> 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Jablonka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 xml:space="preserve"> from 1844-1848; 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Ujak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 xml:space="preserve"> resident priest from 1844-1868; and Administrator of the 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Maly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 xml:space="preserve"> 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Lipnik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 xml:space="preserve"> Parish in 1865.</w:t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  <w:t xml:space="preserve">Services performed by Father John 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Chanat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 xml:space="preserve"> 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Jakubany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 xml:space="preserve"> resident priest.</w:t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  <w:t>Interment in the Old Cemetery which was near the original church.</w:t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</w:r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br/>
        <w:t>Father Bernatyak was the son of Jan and Maria Anna Theresa (</w:t>
      </w:r>
      <w:proofErr w:type="spellStart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Majorsky</w:t>
      </w:r>
      <w:proofErr w:type="spellEnd"/>
      <w:r w:rsidRPr="00276C83">
        <w:rPr>
          <w:rFonts w:ascii="Source Sans Pro" w:eastAsia="Times New Roman" w:hAnsi="Source Sans Pro" w:cs="Times New Roman"/>
          <w:color w:val="36322D"/>
          <w:sz w:val="23"/>
          <w:szCs w:val="23"/>
        </w:rPr>
        <w:t>) Bernatyak</w:t>
      </w:r>
    </w:p>
    <w:p w14:paraId="1A5A42F8" w14:textId="13C7DD31" w:rsidR="00600EA4" w:rsidRDefault="00600EA4">
      <w:r>
        <w:rPr>
          <w:noProof/>
        </w:rPr>
        <w:drawing>
          <wp:inline distT="0" distB="0" distL="0" distR="0" wp14:anchorId="757D6402" wp14:editId="3CDF5927">
            <wp:extent cx="5943600" cy="1510665"/>
            <wp:effectExtent l="0" t="0" r="0" b="0"/>
            <wp:docPr id="5" name="Picture 5" descr="C:\Users\Virginia\Desktop\Ant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Virginia\Desktop\Anton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8" t="27617" r="28399" b="39780"/>
                    <a:stretch/>
                  </pic:blipFill>
                  <pic:spPr bwMode="auto">
                    <a:xfrm>
                      <a:off x="0" y="0"/>
                      <a:ext cx="594360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00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rQwsbQwMzUzMbI0MrRU0lEKTi0uzszPAykwrAUARYLqWSwAAAA="/>
  </w:docVars>
  <w:rsids>
    <w:rsidRoot w:val="00600EA4"/>
    <w:rsid w:val="00600EA4"/>
    <w:rsid w:val="006D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A928E"/>
  <w15:chartTrackingRefBased/>
  <w15:docId w15:val="{947388E2-6D46-44B6-8D4C-76C269A6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Rafferty</dc:creator>
  <cp:keywords/>
  <dc:description/>
  <cp:lastModifiedBy>Virginia Rafferty</cp:lastModifiedBy>
  <cp:revision>1</cp:revision>
  <dcterms:created xsi:type="dcterms:W3CDTF">2020-07-22T00:04:00Z</dcterms:created>
  <dcterms:modified xsi:type="dcterms:W3CDTF">2020-07-22T00:08:00Z</dcterms:modified>
</cp:coreProperties>
</file>